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F95" w:rsidRDefault="006E5F95" w:rsidP="006E5F95">
      <w:r>
        <w:t>Response to peer 3</w:t>
      </w:r>
    </w:p>
    <w:p w:rsidR="006E5F95" w:rsidRDefault="006E5F95" w:rsidP="006E5F95">
      <w:r>
        <w:t xml:space="preserve"> I strongly agree with your post on question 5 when you state that culinary philosophies were always subject to criticism.  Criticism is what makes things change even in the present world. As elaborated by </w:t>
      </w:r>
      <w:proofErr w:type="spellStart"/>
      <w:r>
        <w:t>Laudan</w:t>
      </w:r>
      <w:proofErr w:type="spellEnd"/>
      <w:r>
        <w:t>, due to critics it came to a point when new cuisines were constructed from the old due to critiques. As it's presented there were no special people to dine on special foods; everyone is equal before the gods, Protestants could not hold it more seeing a specific group of people eat special diets, as a result, they came up with counter cuisine theories, For instance, the political philosophies which challenged the ruling regimes with their great cuisines and their hierarchical system. Holding on this hand, critiques made it possible for changes to occur; for example, the new cuisines were as a result of the critiques.</w:t>
      </w:r>
    </w:p>
    <w:p w:rsidR="008E3599" w:rsidRDefault="008E3599">
      <w:bookmarkStart w:id="0" w:name="_GoBack"/>
      <w:bookmarkEnd w:id="0"/>
    </w:p>
    <w:sectPr w:rsidR="008E3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D07"/>
    <w:rsid w:val="00031439"/>
    <w:rsid w:val="004E2005"/>
    <w:rsid w:val="00514BBE"/>
    <w:rsid w:val="006E5F95"/>
    <w:rsid w:val="00764534"/>
    <w:rsid w:val="008E3599"/>
    <w:rsid w:val="00A3079B"/>
    <w:rsid w:val="00DF05BF"/>
    <w:rsid w:val="00E37D07"/>
    <w:rsid w:val="00F6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730C02-5E4A-4813-8BE0-F9AB921A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2020-06-10T19:21:00Z</dcterms:created>
  <dcterms:modified xsi:type="dcterms:W3CDTF">2020-06-10T20:39:00Z</dcterms:modified>
</cp:coreProperties>
</file>